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45D11">
      <w:pPr>
        <w:rPr>
          <w:rFonts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B5A18B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比选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政府采购代理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机构评分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标准</w:t>
      </w:r>
    </w:p>
    <w:bookmarkEnd w:id="0"/>
    <w:tbl>
      <w:tblPr>
        <w:tblStyle w:val="4"/>
        <w:tblW w:w="10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515"/>
        <w:gridCol w:w="675"/>
        <w:gridCol w:w="5400"/>
        <w:gridCol w:w="2153"/>
      </w:tblGrid>
      <w:tr w14:paraId="7E4B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87" w:type="dxa"/>
            <w:noWrap w:val="0"/>
            <w:vAlign w:val="center"/>
          </w:tcPr>
          <w:p w14:paraId="44A4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 w14:paraId="05000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评审项目</w:t>
            </w:r>
          </w:p>
        </w:tc>
        <w:tc>
          <w:tcPr>
            <w:tcW w:w="675" w:type="dxa"/>
            <w:noWrap w:val="0"/>
            <w:vAlign w:val="center"/>
          </w:tcPr>
          <w:p w14:paraId="5AA1D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5400" w:type="dxa"/>
            <w:noWrap w:val="0"/>
            <w:vAlign w:val="center"/>
          </w:tcPr>
          <w:p w14:paraId="06E2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2153" w:type="dxa"/>
            <w:noWrap w:val="0"/>
            <w:vAlign w:val="center"/>
          </w:tcPr>
          <w:p w14:paraId="21D5D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评审依据</w:t>
            </w:r>
          </w:p>
        </w:tc>
      </w:tr>
      <w:tr w14:paraId="3342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87" w:type="dxa"/>
            <w:noWrap w:val="0"/>
            <w:vAlign w:val="center"/>
          </w:tcPr>
          <w:p w14:paraId="7DC6C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4087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信誉</w:t>
            </w:r>
          </w:p>
        </w:tc>
        <w:tc>
          <w:tcPr>
            <w:tcW w:w="675" w:type="dxa"/>
            <w:noWrap w:val="0"/>
            <w:vAlign w:val="center"/>
          </w:tcPr>
          <w:p w14:paraId="33FCD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hanging="2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400" w:type="dxa"/>
            <w:noWrap w:val="0"/>
            <w:vAlign w:val="center"/>
          </w:tcPr>
          <w:p w14:paraId="63DF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最新的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企业纳税信用等级：A级得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分；B级或M级，得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分；C级、D级不得分。</w:t>
            </w:r>
          </w:p>
        </w:tc>
        <w:tc>
          <w:tcPr>
            <w:tcW w:w="2153" w:type="dxa"/>
            <w:noWrap w:val="0"/>
            <w:vAlign w:val="center"/>
          </w:tcPr>
          <w:p w14:paraId="097FB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纳税信用等级证书复印件或相关网站截图</w:t>
            </w:r>
          </w:p>
        </w:tc>
      </w:tr>
      <w:tr w14:paraId="4108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87" w:type="dxa"/>
            <w:noWrap w:val="0"/>
            <w:vAlign w:val="center"/>
          </w:tcPr>
          <w:p w14:paraId="5F139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 w14:paraId="2CEE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综合业绩</w:t>
            </w:r>
          </w:p>
        </w:tc>
        <w:tc>
          <w:tcPr>
            <w:tcW w:w="675" w:type="dxa"/>
            <w:noWrap w:val="0"/>
            <w:vAlign w:val="center"/>
          </w:tcPr>
          <w:p w14:paraId="4913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hanging="2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0" w:type="dxa"/>
            <w:noWrap w:val="0"/>
            <w:vAlign w:val="center"/>
          </w:tcPr>
          <w:p w14:paraId="51167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年至今代理山西省财政备案的预算绩效及其他政府采购服务类项目（50万元以上）业绩，每提供一项得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分，最高得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0分。同一单位业绩最多得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分。</w:t>
            </w:r>
          </w:p>
        </w:tc>
        <w:tc>
          <w:tcPr>
            <w:tcW w:w="2153" w:type="dxa"/>
            <w:noWrap w:val="0"/>
            <w:vAlign w:val="center"/>
          </w:tcPr>
          <w:p w14:paraId="25F31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政府采购网中标公告截图</w:t>
            </w:r>
          </w:p>
        </w:tc>
      </w:tr>
      <w:tr w14:paraId="5E26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587" w:type="dxa"/>
            <w:vMerge w:val="restart"/>
            <w:noWrap w:val="0"/>
            <w:vAlign w:val="center"/>
          </w:tcPr>
          <w:p w14:paraId="2CACC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068EA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服务团队</w:t>
            </w:r>
          </w:p>
        </w:tc>
        <w:tc>
          <w:tcPr>
            <w:tcW w:w="675" w:type="dxa"/>
            <w:noWrap w:val="0"/>
            <w:vAlign w:val="center"/>
          </w:tcPr>
          <w:p w14:paraId="5B37B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hanging="2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400" w:type="dxa"/>
            <w:noWrap w:val="0"/>
            <w:vAlign w:val="center"/>
          </w:tcPr>
          <w:p w14:paraId="6506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服务团队3人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（不含）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以上得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分，3人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以下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得1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分。项目负责人为专职从业人员且具备中级及以上职称的，得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分，不符合不得分。项目团队有取得法律资格证书的法务人员得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分，没有不得分。</w:t>
            </w:r>
          </w:p>
        </w:tc>
        <w:tc>
          <w:tcPr>
            <w:tcW w:w="2153" w:type="dxa"/>
            <w:noWrap w:val="0"/>
            <w:vAlign w:val="center"/>
          </w:tcPr>
          <w:p w14:paraId="718A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团队人员名单、联系方式及相关证书复印件</w:t>
            </w:r>
          </w:p>
        </w:tc>
      </w:tr>
      <w:tr w14:paraId="73AE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587" w:type="dxa"/>
            <w:vMerge w:val="continue"/>
            <w:noWrap w:val="0"/>
            <w:vAlign w:val="center"/>
          </w:tcPr>
          <w:p w14:paraId="2E3E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7DD6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E22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hanging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00" w:type="dxa"/>
            <w:noWrap w:val="0"/>
            <w:vAlign w:val="center"/>
          </w:tcPr>
          <w:p w14:paraId="05E53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为本项目服务团队人员参加省级以上财政部门组织的培训，经考核合格，取得培训合格证书的，每有1名得1分，最高得3分。</w:t>
            </w:r>
          </w:p>
        </w:tc>
        <w:tc>
          <w:tcPr>
            <w:tcW w:w="2153" w:type="dxa"/>
            <w:noWrap w:val="0"/>
            <w:vAlign w:val="center"/>
          </w:tcPr>
          <w:p w14:paraId="44F5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培训合格证书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复印件</w:t>
            </w:r>
          </w:p>
        </w:tc>
      </w:tr>
      <w:tr w14:paraId="6CFF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587" w:type="dxa"/>
            <w:noWrap w:val="0"/>
            <w:vAlign w:val="center"/>
          </w:tcPr>
          <w:p w14:paraId="0FB3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 w14:paraId="45F7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服务方案</w:t>
            </w:r>
          </w:p>
        </w:tc>
        <w:tc>
          <w:tcPr>
            <w:tcW w:w="675" w:type="dxa"/>
            <w:noWrap w:val="0"/>
            <w:vAlign w:val="center"/>
          </w:tcPr>
          <w:p w14:paraId="562F7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00" w:type="dxa"/>
            <w:noWrap w:val="0"/>
            <w:vAlign w:val="center"/>
          </w:tcPr>
          <w:p w14:paraId="2C5C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针对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服务项目的规范性和完整性、采购方式的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合法性合理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说明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、后期资料整理的及时性等方面进行综合评比：优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分，一般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方案不得分。</w:t>
            </w:r>
          </w:p>
        </w:tc>
        <w:tc>
          <w:tcPr>
            <w:tcW w:w="2153" w:type="dxa"/>
            <w:noWrap w:val="0"/>
            <w:vAlign w:val="center"/>
          </w:tcPr>
          <w:p w14:paraId="5284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服务方案</w:t>
            </w:r>
          </w:p>
        </w:tc>
      </w:tr>
      <w:tr w14:paraId="0050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587" w:type="dxa"/>
            <w:noWrap w:val="0"/>
            <w:vAlign w:val="center"/>
          </w:tcPr>
          <w:p w14:paraId="3D21D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 w14:paraId="693B7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内控制度</w:t>
            </w:r>
          </w:p>
        </w:tc>
        <w:tc>
          <w:tcPr>
            <w:tcW w:w="675" w:type="dxa"/>
            <w:noWrap w:val="0"/>
            <w:vAlign w:val="center"/>
          </w:tcPr>
          <w:p w14:paraId="6791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00" w:type="dxa"/>
            <w:noWrap w:val="0"/>
            <w:vAlign w:val="center"/>
          </w:tcPr>
          <w:p w14:paraId="5324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对代理机构的质量内控管理体系制度在规范性、完整性和全面性等方面进行综合评比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分，一般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未提供内控制度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不得分。</w:t>
            </w:r>
          </w:p>
        </w:tc>
        <w:tc>
          <w:tcPr>
            <w:tcW w:w="2153" w:type="dxa"/>
            <w:noWrap w:val="0"/>
            <w:vAlign w:val="center"/>
          </w:tcPr>
          <w:p w14:paraId="39D80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单位内控制度</w:t>
            </w:r>
          </w:p>
        </w:tc>
      </w:tr>
      <w:tr w14:paraId="1903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587" w:type="dxa"/>
            <w:noWrap w:val="0"/>
            <w:vAlign w:val="center"/>
          </w:tcPr>
          <w:p w14:paraId="1C3C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 w14:paraId="15932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代理服务费</w:t>
            </w:r>
          </w:p>
          <w:p w14:paraId="335E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价</w:t>
            </w:r>
          </w:p>
        </w:tc>
        <w:tc>
          <w:tcPr>
            <w:tcW w:w="675" w:type="dxa"/>
            <w:noWrap w:val="0"/>
            <w:vAlign w:val="center"/>
          </w:tcPr>
          <w:p w14:paraId="1EBE1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hanging="2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5400" w:type="dxa"/>
            <w:noWrap w:val="0"/>
            <w:vAlign w:val="center"/>
          </w:tcPr>
          <w:p w14:paraId="5029A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参照《招标代理服务收费管理暂行办法》（计价格〔2002〕1980号）的附件《招标代理服务收费标准》有关规定，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191B1F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符合资格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91B1F"/>
                <w:spacing w:val="0"/>
                <w:sz w:val="22"/>
                <w:szCs w:val="22"/>
                <w:shd w:val="clear" w:color="auto" w:fill="FFFFFF"/>
              </w:rPr>
              <w:t>且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191B1F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报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91B1F"/>
                <w:spacing w:val="0"/>
                <w:sz w:val="22"/>
                <w:szCs w:val="22"/>
                <w:shd w:val="clear" w:color="auto" w:fill="FFFFFF"/>
              </w:rPr>
              <w:t>价最低的投标报价为评标基准价，其价格分为满分。其他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191B1F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比选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91B1F"/>
                <w:spacing w:val="0"/>
                <w:sz w:val="22"/>
                <w:szCs w:val="22"/>
                <w:shd w:val="clear" w:color="auto" w:fill="FFFFFF"/>
              </w:rPr>
              <w:t>人的价格分统一按照下列公式计算：报价得分=（基准价／报价）×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191B1F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91B1F"/>
                <w:spacing w:val="0"/>
                <w:sz w:val="22"/>
                <w:szCs w:val="22"/>
                <w:shd w:val="clear" w:color="auto" w:fill="FFFFFF"/>
              </w:rPr>
              <w:t>。</w:t>
            </w:r>
          </w:p>
        </w:tc>
        <w:tc>
          <w:tcPr>
            <w:tcW w:w="2153" w:type="dxa"/>
            <w:noWrap w:val="0"/>
            <w:vAlign w:val="center"/>
          </w:tcPr>
          <w:p w14:paraId="610E7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报价单</w:t>
            </w:r>
          </w:p>
        </w:tc>
      </w:tr>
      <w:tr w14:paraId="33CF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87" w:type="dxa"/>
            <w:vMerge w:val="restart"/>
            <w:noWrap w:val="0"/>
            <w:vAlign w:val="center"/>
          </w:tcPr>
          <w:p w14:paraId="6695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20094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服务承诺</w:t>
            </w:r>
          </w:p>
        </w:tc>
        <w:tc>
          <w:tcPr>
            <w:tcW w:w="675" w:type="dxa"/>
            <w:noWrap w:val="0"/>
            <w:vAlign w:val="center"/>
          </w:tcPr>
          <w:p w14:paraId="1EA2D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00" w:type="dxa"/>
            <w:noWrap w:val="0"/>
            <w:vAlign w:val="center"/>
          </w:tcPr>
          <w:p w14:paraId="2BEBC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保密承诺：承诺在服务过程中对涉及到的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国家秘密、商业秘密和个人隐私信息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等保密，并对泄密造成的后果承担法律责任的得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分；未提供或提供不全不得分。</w:t>
            </w:r>
          </w:p>
        </w:tc>
        <w:tc>
          <w:tcPr>
            <w:tcW w:w="2153" w:type="dxa"/>
            <w:noWrap w:val="0"/>
            <w:vAlign w:val="center"/>
          </w:tcPr>
          <w:p w14:paraId="1693C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承诺函</w:t>
            </w:r>
          </w:p>
        </w:tc>
      </w:tr>
      <w:tr w14:paraId="2A3A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587" w:type="dxa"/>
            <w:vMerge w:val="continue"/>
            <w:noWrap w:val="0"/>
            <w:vAlign w:val="center"/>
          </w:tcPr>
          <w:p w14:paraId="607C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0E80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43F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400" w:type="dxa"/>
            <w:noWrap w:val="0"/>
            <w:vAlign w:val="center"/>
          </w:tcPr>
          <w:p w14:paraId="6B13C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和廉洁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承诺：承诺在服务过程中严格遵守相关规定，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保证廉洁公正。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不违法违规，不弄虚作假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不谋求不当利益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并对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违规造成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后果承担法律责任的得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分；未提供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提供不全不得分。</w:t>
            </w:r>
          </w:p>
        </w:tc>
        <w:tc>
          <w:tcPr>
            <w:tcW w:w="2153" w:type="dxa"/>
            <w:noWrap w:val="0"/>
            <w:vAlign w:val="center"/>
          </w:tcPr>
          <w:p w14:paraId="38D32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承诺函</w:t>
            </w:r>
          </w:p>
        </w:tc>
      </w:tr>
    </w:tbl>
    <w:p w14:paraId="67322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28DAF4E"/>
    <w:sectPr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771A2"/>
    <w:rsid w:val="1B4F2297"/>
    <w:rsid w:val="66E7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2026-05-09T01:20:00Z</dcterms:created>
  <dc:creator>愿这个世界温柔以待</dc:creator>
  <cp:lastModifiedBy>愿这个世界温柔以待</cp:lastModifiedBy>
  <dcterms:modified xsi:type="dcterms:W3CDTF">2026-05-09T01:21:02Z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9CDF682D4AE34AB7987E1CA5A92CA179_11</vt:lpwstr>
  </property>
  <property fmtid="{D5CDD505-2E9C-101B-9397-08002B2CF9AE}" pid="4" name="KSOTemplateDocerSaveRecord">
    <vt:lpwstr>eyJoZGlkIjoiOWZlNzE4YmRiMzY0MDNlMTg0ZTgxZWIyYzQzNWU3ZmIiLCJ1c2VySWQiOiIxMjcyODA4Njg2In0=</vt:lpwstr>
  </property>
</Properties>
</file>